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F8A5B" w14:textId="77777777" w:rsidR="00395B51" w:rsidRPr="00395B51" w:rsidRDefault="00395B51" w:rsidP="00395B51">
      <w:pPr>
        <w:spacing w:before="240"/>
        <w:rPr>
          <w:rFonts w:ascii="Aestii" w:hAnsi="Aestii"/>
          <w:color w:val="70AD47" w:themeColor="accent6"/>
          <w:sz w:val="28"/>
          <w:szCs w:val="28"/>
        </w:rPr>
      </w:pPr>
      <w:r w:rsidRPr="00395B51">
        <w:rPr>
          <w:rFonts w:ascii="Aestii" w:hAnsi="Aestii"/>
          <w:color w:val="70AD47" w:themeColor="accent6"/>
          <w:sz w:val="28"/>
          <w:szCs w:val="28"/>
        </w:rPr>
        <w:t>„Marid“</w:t>
      </w:r>
    </w:p>
    <w:p w14:paraId="3D9BAAF6" w14:textId="77777777" w:rsidR="00395B51" w:rsidRPr="00395B51" w:rsidRDefault="00395B51" w:rsidP="00395B51">
      <w:pPr>
        <w:spacing w:before="240"/>
        <w:rPr>
          <w:rFonts w:ascii="Aestii" w:hAnsi="Aestii"/>
          <w:sz w:val="28"/>
          <w:szCs w:val="28"/>
        </w:rPr>
      </w:pPr>
      <w:r w:rsidRPr="00395B51">
        <w:rPr>
          <w:rFonts w:ascii="Aestii" w:hAnsi="Aestii"/>
          <w:sz w:val="28"/>
          <w:szCs w:val="28"/>
        </w:rPr>
        <w:t xml:space="preserve">Kirjeldame meesmannekeeni, kes seisab pulmalaua tagumises otsas ja kujutab endast </w:t>
      </w:r>
      <w:proofErr w:type="spellStart"/>
      <w:r w:rsidRPr="00395B51">
        <w:rPr>
          <w:rFonts w:ascii="Aestii" w:hAnsi="Aestii"/>
          <w:sz w:val="28"/>
          <w:szCs w:val="28"/>
        </w:rPr>
        <w:t>marilasest</w:t>
      </w:r>
      <w:proofErr w:type="spellEnd"/>
      <w:r w:rsidRPr="00395B51">
        <w:rPr>
          <w:rFonts w:ascii="Aestii" w:hAnsi="Aestii"/>
          <w:sz w:val="28"/>
          <w:szCs w:val="28"/>
        </w:rPr>
        <w:t xml:space="preserve"> peigmeest, kes ootab oma pruuti koos kaaskonnaga.</w:t>
      </w:r>
    </w:p>
    <w:p w14:paraId="17FA7A68" w14:textId="77777777" w:rsidR="00395B51" w:rsidRPr="00395B51" w:rsidRDefault="00395B51" w:rsidP="00395B51">
      <w:pPr>
        <w:pStyle w:val="Vahedeta"/>
        <w:spacing w:before="240" w:after="160"/>
        <w:rPr>
          <w:rFonts w:ascii="Aestii" w:hAnsi="Aestii"/>
          <w:b/>
          <w:sz w:val="28"/>
          <w:szCs w:val="28"/>
        </w:rPr>
      </w:pPr>
      <w:r w:rsidRPr="00395B51">
        <w:rPr>
          <w:rFonts w:ascii="Aestii" w:hAnsi="Aestii"/>
          <w:sz w:val="28"/>
          <w:szCs w:val="28"/>
        </w:rPr>
        <w:t>Mannekeeni parema jala ees põrandal on must rombikujuline metalletikett, millel on valge tekst:</w:t>
      </w:r>
    </w:p>
    <w:p w14:paraId="7F36B5DA" w14:textId="77777777" w:rsidR="00395B51" w:rsidRPr="00395B51" w:rsidRDefault="00395B51" w:rsidP="00395B51">
      <w:pPr>
        <w:pStyle w:val="Vahedeta"/>
        <w:spacing w:before="240" w:after="160"/>
        <w:rPr>
          <w:rFonts w:ascii="Aestii" w:hAnsi="Aestii"/>
          <w:sz w:val="28"/>
          <w:szCs w:val="28"/>
        </w:rPr>
      </w:pPr>
      <w:r w:rsidRPr="00395B51">
        <w:rPr>
          <w:rFonts w:ascii="Aestii" w:hAnsi="Aestii"/>
          <w:sz w:val="28"/>
          <w:szCs w:val="28"/>
        </w:rPr>
        <w:t xml:space="preserve">„Niidumari noormees, 20. sajandi esimene pool. Koopiariided valmistas Jelena </w:t>
      </w:r>
      <w:proofErr w:type="spellStart"/>
      <w:r w:rsidRPr="00395B51">
        <w:rPr>
          <w:rFonts w:ascii="Aestii" w:hAnsi="Aestii"/>
          <w:sz w:val="28"/>
          <w:szCs w:val="28"/>
        </w:rPr>
        <w:t>Tkatšenko</w:t>
      </w:r>
      <w:proofErr w:type="spellEnd"/>
      <w:r w:rsidRPr="00395B51">
        <w:rPr>
          <w:rFonts w:ascii="Aestii" w:hAnsi="Aestii"/>
          <w:sz w:val="28"/>
          <w:szCs w:val="28"/>
        </w:rPr>
        <w:t xml:space="preserve"> 2011.–2012. aastatel.“ Peigmehel on seljas pidulik valge pulmasärk, mis ulatub põlvedeni ja millele on punase lõngaga tikitud rikkalikult mustreid. Kõik särgi avaused – käeaugud, kaelauk ja </w:t>
      </w:r>
      <w:proofErr w:type="spellStart"/>
      <w:r w:rsidRPr="00395B51">
        <w:rPr>
          <w:rFonts w:ascii="Aestii" w:hAnsi="Aestii"/>
          <w:sz w:val="28"/>
          <w:szCs w:val="28"/>
        </w:rPr>
        <w:t>allserv</w:t>
      </w:r>
      <w:proofErr w:type="spellEnd"/>
      <w:r w:rsidRPr="00395B51">
        <w:rPr>
          <w:rFonts w:ascii="Aestii" w:hAnsi="Aestii"/>
          <w:sz w:val="28"/>
          <w:szCs w:val="28"/>
        </w:rPr>
        <w:t xml:space="preserve"> – on samuti kaunistatud tikitud mustritega. Usuti, et tänu mustritele ei pääse pahalased inimese juurde. Mustrite seas on rombe, siksakke ja kolmnurki. Punane lõng, millega tikandid on tehtud, on ka maride kultuuris olnud viljakuse, jõukuse ja nooruse sümboliks. Särgi peal on umbes 15 cm laiune punasest riidest vöö, mille üks ots on kaunistatud sinisest ja punasest lõngast tutikeste, müntide ja helmestega. Vöö küljes</w:t>
      </w:r>
      <w:r w:rsidRPr="00395B51">
        <w:rPr>
          <w:rStyle w:val="Kommentaariviide"/>
          <w:rFonts w:ascii="Aestii" w:eastAsiaTheme="minorHAnsi" w:hAnsi="Aestii" w:cstheme="minorBidi"/>
          <w:sz w:val="28"/>
          <w:szCs w:val="28"/>
        </w:rPr>
        <w:t xml:space="preserve"> paremal puusal r</w:t>
      </w:r>
      <w:r w:rsidRPr="00395B51">
        <w:rPr>
          <w:rFonts w:ascii="Aestii" w:hAnsi="Aestii"/>
          <w:sz w:val="28"/>
          <w:szCs w:val="28"/>
        </w:rPr>
        <w:t xml:space="preserve">ipub veel valgest riidest umbes 20 cm laiune pulmalinik, mille otstesse on samuti punase lõngaga tikitud kaitse-maagilisi märke ja lisatud kaunistuseks punasest lõngast tutikesi ja münte. Selliseid linikuid kinkisid oma peigmeestele pruudid. Jalas on noormehel pikad heledad linast püksid ja mustad nahast saapad. Peas on tal must villasest riidest soni. </w:t>
      </w:r>
    </w:p>
    <w:p w14:paraId="143704F5" w14:textId="1B3EDB9C" w:rsidR="00395B51" w:rsidRPr="00395B51" w:rsidRDefault="00395B51" w:rsidP="00395B51">
      <w:pPr>
        <w:pStyle w:val="Vahedeta"/>
        <w:spacing w:before="240" w:after="160"/>
        <w:rPr>
          <w:rFonts w:ascii="Aestii" w:hAnsi="Aestii"/>
          <w:sz w:val="28"/>
          <w:szCs w:val="28"/>
        </w:rPr>
      </w:pPr>
      <w:r w:rsidRPr="00395B51">
        <w:rPr>
          <w:rFonts w:ascii="Aestii" w:hAnsi="Aestii"/>
          <w:sz w:val="28"/>
          <w:szCs w:val="28"/>
        </w:rPr>
        <w:t>Sarnased riided on seljas ka meesmannekeenide rivi keskmisel noormehel, kes kannab originaalriideid.</w:t>
      </w:r>
    </w:p>
    <w:p w14:paraId="1DC5EBD2" w14:textId="77777777" w:rsidR="00395B51" w:rsidRPr="00395B51" w:rsidRDefault="00395B51" w:rsidP="00395B51">
      <w:pPr>
        <w:pStyle w:val="Vahedeta"/>
        <w:spacing w:before="240" w:after="160"/>
        <w:rPr>
          <w:rFonts w:ascii="Aestii" w:hAnsi="Aestii"/>
          <w:color w:val="FF0000"/>
          <w:sz w:val="28"/>
          <w:szCs w:val="28"/>
        </w:rPr>
      </w:pPr>
      <w:r w:rsidRPr="00395B51">
        <w:rPr>
          <w:rFonts w:ascii="Aestii" w:hAnsi="Aestii"/>
          <w:sz w:val="28"/>
          <w:szCs w:val="28"/>
        </w:rPr>
        <w:t>Puidust väravast paremale jääb tume umbes meetripikkune metallist jalg, millel on vaataja poole kergelt kaldu õhuke hall metallplaadist etikett valge tekstiga „Pulmapidu“.</w:t>
      </w:r>
    </w:p>
    <w:p w14:paraId="4CF48F56" w14:textId="77777777" w:rsidR="00395B51" w:rsidRPr="00395B51" w:rsidRDefault="00395B51" w:rsidP="00395B51">
      <w:pPr>
        <w:pStyle w:val="Vahedeta"/>
        <w:spacing w:before="240" w:after="160"/>
        <w:rPr>
          <w:rFonts w:ascii="Aestii" w:hAnsi="Aestii"/>
          <w:sz w:val="28"/>
          <w:szCs w:val="28"/>
        </w:rPr>
      </w:pPr>
      <w:r w:rsidRPr="00395B51">
        <w:rPr>
          <w:rFonts w:ascii="Aestii" w:hAnsi="Aestii"/>
          <w:b/>
          <w:bCs/>
          <w:sz w:val="28"/>
          <w:szCs w:val="28"/>
        </w:rPr>
        <w:t>Tekst</w:t>
      </w:r>
      <w:r w:rsidRPr="00395B51">
        <w:rPr>
          <w:rFonts w:ascii="Aestii" w:hAnsi="Aestii"/>
          <w:sz w:val="28"/>
          <w:szCs w:val="28"/>
        </w:rPr>
        <w:t>:</w:t>
      </w:r>
    </w:p>
    <w:p w14:paraId="708E0C2F" w14:textId="77777777" w:rsidR="00395B51" w:rsidRDefault="00395B51" w:rsidP="00395B51">
      <w:pPr>
        <w:spacing w:before="240" w:line="240" w:lineRule="auto"/>
        <w:contextualSpacing/>
        <w:rPr>
          <w:rFonts w:ascii="Aestii" w:hAnsi="Aestii" w:cs="Times New Roman"/>
          <w:sz w:val="28"/>
          <w:szCs w:val="28"/>
        </w:rPr>
      </w:pPr>
      <w:r w:rsidRPr="00395B51">
        <w:rPr>
          <w:rFonts w:ascii="Aestii" w:hAnsi="Aestii" w:cs="Times New Roman"/>
          <w:sz w:val="28"/>
          <w:szCs w:val="28"/>
        </w:rPr>
        <w:t>Pulmarong on peigmehe õue saabunud. Järjekordne mari noormees on udmurditari naiseks kosinud. Ajalooliselt on need naaberrahvad jaganud maad ja maailmavaadet ning loonud peresuhteid just sellisel viisil.</w:t>
      </w:r>
    </w:p>
    <w:p w14:paraId="1E33D73B" w14:textId="77777777" w:rsidR="00395B51" w:rsidRDefault="00395B51" w:rsidP="00395B51">
      <w:pPr>
        <w:spacing w:before="240" w:line="240" w:lineRule="auto"/>
        <w:contextualSpacing/>
        <w:rPr>
          <w:rFonts w:ascii="Aestii" w:hAnsi="Aestii" w:cs="Times New Roman"/>
          <w:sz w:val="28"/>
          <w:szCs w:val="28"/>
        </w:rPr>
      </w:pPr>
    </w:p>
    <w:p w14:paraId="0D751370" w14:textId="77777777" w:rsidR="00395B51" w:rsidRDefault="00395B51" w:rsidP="00395B51">
      <w:pPr>
        <w:spacing w:before="240" w:line="240" w:lineRule="auto"/>
        <w:contextualSpacing/>
        <w:rPr>
          <w:rFonts w:ascii="Aestii" w:hAnsi="Aestii" w:cs="Times New Roman"/>
          <w:sz w:val="28"/>
          <w:szCs w:val="28"/>
        </w:rPr>
      </w:pPr>
      <w:r w:rsidRPr="00395B51">
        <w:rPr>
          <w:rFonts w:ascii="Aestii" w:hAnsi="Aestii" w:cs="Times New Roman"/>
          <w:sz w:val="28"/>
          <w:szCs w:val="28"/>
        </w:rPr>
        <w:t xml:space="preserve">Pulmatoimingute pikk jada on lõpule jõudmas. Juba kuid tagasi käidi maad kuulamas ja neiut kosimas, vahetati kosjakingitusi ning lepiti </w:t>
      </w:r>
      <w:r w:rsidRPr="00395B51">
        <w:rPr>
          <w:rFonts w:ascii="Aestii" w:hAnsi="Aestii" w:cs="Times New Roman"/>
          <w:sz w:val="28"/>
          <w:szCs w:val="28"/>
        </w:rPr>
        <w:lastRenderedPageBreak/>
        <w:t xml:space="preserve">kokku pruudiluna ja kaasavara osas. Eelmisel päeval käis peig suure saatjaskonnaga neiu kodukülas, kus </w:t>
      </w:r>
      <w:r w:rsidRPr="00395B51">
        <w:rPr>
          <w:rFonts w:ascii="Aestii" w:hAnsi="Aestii" w:cs="Times New Roman"/>
          <w:bCs/>
          <w:sz w:val="28"/>
          <w:szCs w:val="28"/>
        </w:rPr>
        <w:t xml:space="preserve">jõudis koos sõpradega </w:t>
      </w:r>
      <w:r w:rsidRPr="00395B51">
        <w:rPr>
          <w:rFonts w:ascii="Aestii" w:hAnsi="Aestii" w:cs="Times New Roman"/>
          <w:sz w:val="28"/>
          <w:szCs w:val="28"/>
        </w:rPr>
        <w:t>isegi</w:t>
      </w:r>
      <w:r w:rsidRPr="00395B51">
        <w:rPr>
          <w:rFonts w:ascii="Aestii" w:hAnsi="Aestii" w:cs="Times New Roman"/>
          <w:bCs/>
          <w:sz w:val="28"/>
          <w:szCs w:val="28"/>
        </w:rPr>
        <w:t xml:space="preserve"> väikese kakluse pidada, et sealsete noormeeste käest oma pruuti nõuda. </w:t>
      </w:r>
    </w:p>
    <w:p w14:paraId="016C1C36" w14:textId="77777777" w:rsidR="00395B51" w:rsidRDefault="00395B51" w:rsidP="00395B51">
      <w:pPr>
        <w:spacing w:before="240" w:line="240" w:lineRule="auto"/>
        <w:contextualSpacing/>
        <w:rPr>
          <w:rFonts w:ascii="Aestii" w:hAnsi="Aestii" w:cs="Times New Roman"/>
          <w:sz w:val="28"/>
          <w:szCs w:val="28"/>
        </w:rPr>
      </w:pPr>
    </w:p>
    <w:p w14:paraId="3C182DCC" w14:textId="5F775E5E" w:rsidR="00395B51" w:rsidRPr="00395B51" w:rsidRDefault="00395B51" w:rsidP="00395B51">
      <w:pPr>
        <w:spacing w:before="240" w:line="240" w:lineRule="auto"/>
        <w:contextualSpacing/>
        <w:rPr>
          <w:rFonts w:ascii="Aestii" w:hAnsi="Aestii" w:cs="Times New Roman"/>
          <w:sz w:val="28"/>
          <w:szCs w:val="28"/>
        </w:rPr>
      </w:pPr>
      <w:r w:rsidRPr="00395B51">
        <w:rPr>
          <w:rFonts w:ascii="Aestii" w:hAnsi="Aestii" w:cs="Times New Roman"/>
          <w:bCs/>
          <w:sz w:val="28"/>
          <w:szCs w:val="28"/>
        </w:rPr>
        <w:t xml:space="preserve">Peigmehe külas viiakse pruut esimesena peiu lähima naissugulase juurde, kes seob talle hiljem naise peakatte pähe. Peigmehe kodus laotatakse noorte ette lambanahk ja selle peale hõbemündid – ühe mündi peab pruut viskama oma uue kodu katusele. Üle naha astumine ja raha katusele viskamine peab tagama noortele lapseõnne ning heaolu ja jõukuse. Pruut võetakse vastu ning ta jagab </w:t>
      </w:r>
      <w:r w:rsidRPr="00395B51">
        <w:rPr>
          <w:rFonts w:ascii="Aestii" w:hAnsi="Aestii" w:cs="Times New Roman"/>
          <w:sz w:val="28"/>
          <w:szCs w:val="28"/>
        </w:rPr>
        <w:t>kingitusi uutele hõimlastele.</w:t>
      </w:r>
    </w:p>
    <w:p w14:paraId="5984EE71" w14:textId="77777777" w:rsidR="00395B51" w:rsidRDefault="00395B51" w:rsidP="00395B51">
      <w:pPr>
        <w:spacing w:before="240" w:line="240" w:lineRule="auto"/>
        <w:contextualSpacing/>
        <w:rPr>
          <w:rFonts w:ascii="Aestii" w:hAnsi="Aestii" w:cs="Times New Roman"/>
          <w:sz w:val="28"/>
          <w:szCs w:val="28"/>
        </w:rPr>
      </w:pPr>
    </w:p>
    <w:p w14:paraId="06A1C64D" w14:textId="2B82F1D9" w:rsidR="00395B51" w:rsidRPr="00395B51" w:rsidRDefault="00395B51" w:rsidP="00395B51">
      <w:pPr>
        <w:spacing w:before="240" w:line="240" w:lineRule="auto"/>
        <w:contextualSpacing/>
        <w:rPr>
          <w:rFonts w:ascii="Aestii" w:hAnsi="Aestii" w:cs="Times New Roman"/>
          <w:sz w:val="28"/>
          <w:szCs w:val="28"/>
        </w:rPr>
      </w:pPr>
      <w:r w:rsidRPr="00395B51">
        <w:rPr>
          <w:rFonts w:ascii="Aestii" w:hAnsi="Aestii" w:cs="Times New Roman"/>
          <w:sz w:val="28"/>
          <w:szCs w:val="28"/>
        </w:rPr>
        <w:t>Pruudi saatjad on toitu ja viina kaasa toonud. Nad ootavad tänaval, kuni neile vastu tullakse ja peiu koduõue</w:t>
      </w:r>
      <w:r w:rsidRPr="00395B51">
        <w:rPr>
          <w:rStyle w:val="Kommentaariviide"/>
          <w:rFonts w:ascii="Aestii" w:hAnsi="Aestii" w:cs="Times New Roman"/>
          <w:sz w:val="28"/>
          <w:szCs w:val="28"/>
        </w:rPr>
        <w:t xml:space="preserve"> </w:t>
      </w:r>
      <w:r w:rsidRPr="00395B51">
        <w:rPr>
          <w:rFonts w:ascii="Aestii" w:hAnsi="Aestii" w:cs="Times New Roman"/>
          <w:sz w:val="28"/>
          <w:szCs w:val="28"/>
        </w:rPr>
        <w:t>kutsutakse. Pärast tervituslaulude vahetamist istuvad nad peigmehe sugulastega koos lauda, mehed ühel, naised teisel pool.</w:t>
      </w:r>
    </w:p>
    <w:p w14:paraId="646A1D0F" w14:textId="77777777" w:rsidR="00395B51" w:rsidRDefault="00395B51" w:rsidP="00395B51">
      <w:pPr>
        <w:spacing w:before="240" w:line="240" w:lineRule="auto"/>
        <w:contextualSpacing/>
        <w:rPr>
          <w:rFonts w:ascii="Aestii" w:hAnsi="Aestii" w:cs="Times New Roman"/>
          <w:sz w:val="28"/>
          <w:szCs w:val="28"/>
        </w:rPr>
      </w:pPr>
    </w:p>
    <w:p w14:paraId="6A8008B2" w14:textId="67436A04" w:rsidR="00395B51" w:rsidRDefault="00395B51" w:rsidP="00395B51">
      <w:pPr>
        <w:spacing w:before="240" w:line="240" w:lineRule="auto"/>
        <w:contextualSpacing/>
        <w:rPr>
          <w:rFonts w:ascii="Aestii" w:hAnsi="Aestii" w:cs="Times New Roman"/>
          <w:iCs/>
          <w:color w:val="000000"/>
          <w:sz w:val="28"/>
          <w:szCs w:val="28"/>
          <w:shd w:val="clear" w:color="auto" w:fill="FFFFFF"/>
        </w:rPr>
      </w:pPr>
      <w:r w:rsidRPr="00395B51">
        <w:rPr>
          <w:rFonts w:ascii="Aestii" w:hAnsi="Aestii" w:cs="Times New Roman"/>
          <w:sz w:val="28"/>
          <w:szCs w:val="28"/>
        </w:rPr>
        <w:t>Lisaks kaasavaraga pulmadele oli nii udmurtidel kui ka maridel levinud nn naise tõmbamine, kui noormees koos sõpradega viis valitud tütarlapse jõuga kaasa ja pani ta kodus või sugulase juures aita luku taha. Mõnikord juhtus „röövimine“ ka noorte omavahelisel kokkuleppel. Tõmbamise puhul ei peetud</w:t>
      </w:r>
      <w:r w:rsidRPr="00395B51">
        <w:rPr>
          <w:rFonts w:ascii="Aestii" w:hAnsi="Aestii" w:cs="Times New Roman"/>
          <w:iCs/>
          <w:color w:val="000000"/>
          <w:sz w:val="28"/>
          <w:szCs w:val="28"/>
          <w:shd w:val="clear" w:color="auto" w:fill="FFFFFF"/>
        </w:rPr>
        <w:t xml:space="preserve"> tavaliselt kaheotsaga pulmi ehk kombetalitustega pidustusi,</w:t>
      </w:r>
      <w:r w:rsidRPr="00395B51">
        <w:rPr>
          <w:rFonts w:ascii="Calibri" w:hAnsi="Calibri" w:cs="Calibri"/>
          <w:iCs/>
          <w:color w:val="000000"/>
          <w:sz w:val="28"/>
          <w:szCs w:val="28"/>
          <w:shd w:val="clear" w:color="auto" w:fill="FFFFFF"/>
        </w:rPr>
        <w:t> </w:t>
      </w:r>
      <w:r w:rsidRPr="00395B51">
        <w:rPr>
          <w:rFonts w:ascii="Aestii" w:hAnsi="Aestii" w:cs="Times New Roman"/>
          <w:iCs/>
          <w:color w:val="000000"/>
          <w:sz w:val="28"/>
          <w:szCs w:val="28"/>
          <w:shd w:val="clear" w:color="auto" w:fill="FFFFFF"/>
        </w:rPr>
        <w:t>mis</w:t>
      </w:r>
      <w:r w:rsidRPr="00395B51">
        <w:rPr>
          <w:rFonts w:ascii="Calibri" w:hAnsi="Calibri" w:cs="Calibri"/>
          <w:iCs/>
          <w:color w:val="000000"/>
          <w:sz w:val="28"/>
          <w:szCs w:val="28"/>
          <w:shd w:val="clear" w:color="auto" w:fill="FFFFFF"/>
        </w:rPr>
        <w:t> </w:t>
      </w:r>
      <w:r w:rsidRPr="00395B51">
        <w:rPr>
          <w:rFonts w:ascii="Aestii" w:hAnsi="Aestii" w:cs="Times New Roman"/>
          <w:iCs/>
          <w:color w:val="000000"/>
          <w:sz w:val="28"/>
          <w:szCs w:val="28"/>
          <w:shd w:val="clear" w:color="auto" w:fill="FFFFFF"/>
        </w:rPr>
        <w:t>algasid</w:t>
      </w:r>
      <w:r w:rsidRPr="00395B51">
        <w:rPr>
          <w:rFonts w:ascii="Calibri" w:hAnsi="Calibri" w:cs="Calibri"/>
          <w:iCs/>
          <w:color w:val="000000"/>
          <w:sz w:val="28"/>
          <w:szCs w:val="28"/>
          <w:shd w:val="clear" w:color="auto" w:fill="FFFFFF"/>
        </w:rPr>
        <w:t> </w:t>
      </w:r>
      <w:r w:rsidRPr="00395B51">
        <w:rPr>
          <w:rFonts w:ascii="Aestii" w:hAnsi="Aestii" w:cs="Times New Roman"/>
          <w:iCs/>
          <w:color w:val="000000"/>
          <w:sz w:val="28"/>
          <w:szCs w:val="28"/>
          <w:shd w:val="clear" w:color="auto" w:fill="FFFFFF"/>
        </w:rPr>
        <w:t>pruudi kodus ja j</w:t>
      </w:r>
      <w:r w:rsidRPr="00395B51">
        <w:rPr>
          <w:rFonts w:ascii="Aestii" w:hAnsi="Aestii" w:cs="Aestii"/>
          <w:iCs/>
          <w:color w:val="000000"/>
          <w:sz w:val="28"/>
          <w:szCs w:val="28"/>
          <w:shd w:val="clear" w:color="auto" w:fill="FFFFFF"/>
        </w:rPr>
        <w:t>ä</w:t>
      </w:r>
      <w:r w:rsidRPr="00395B51">
        <w:rPr>
          <w:rFonts w:ascii="Aestii" w:hAnsi="Aestii" w:cs="Times New Roman"/>
          <w:iCs/>
          <w:color w:val="000000"/>
          <w:sz w:val="28"/>
          <w:szCs w:val="28"/>
          <w:shd w:val="clear" w:color="auto" w:fill="FFFFFF"/>
        </w:rPr>
        <w:t>tkusid peiu juures.</w:t>
      </w:r>
    </w:p>
    <w:p w14:paraId="20471B96" w14:textId="77777777" w:rsidR="00395B51" w:rsidRPr="00395B51" w:rsidRDefault="00395B51" w:rsidP="00395B51">
      <w:pPr>
        <w:spacing w:before="240" w:line="240" w:lineRule="auto"/>
        <w:contextualSpacing/>
        <w:rPr>
          <w:rFonts w:ascii="Aestii" w:hAnsi="Aestii" w:cs="Times New Roman"/>
          <w:iCs/>
          <w:color w:val="000000"/>
          <w:sz w:val="28"/>
          <w:szCs w:val="28"/>
          <w:shd w:val="clear" w:color="auto" w:fill="FFFFFF"/>
        </w:rPr>
      </w:pPr>
    </w:p>
    <w:p w14:paraId="4CDA8FFF" w14:textId="77777777" w:rsidR="00395B51" w:rsidRPr="00395B51" w:rsidRDefault="00395B51" w:rsidP="00395B51">
      <w:pPr>
        <w:spacing w:before="240"/>
        <w:rPr>
          <w:rFonts w:ascii="Aestii" w:hAnsi="Aestii"/>
          <w:sz w:val="28"/>
          <w:szCs w:val="28"/>
        </w:rPr>
      </w:pPr>
      <w:r w:rsidRPr="00395B51">
        <w:rPr>
          <w:rFonts w:ascii="Aestii" w:hAnsi="Aestii"/>
          <w:sz w:val="28"/>
          <w:szCs w:val="28"/>
        </w:rPr>
        <w:t>Liikudes mööda seinaäärt, jõuame umbes 5 meetri pärast avauseni, mis viib meid mari maja keldrisse. Keldriukse suurus on 80 × 80 cm. Külastaja võib ka keldriuksest sisse pugeda, siis leiab ta end ruumist, mis on 160 cm kõrge ja 210 cm lai, nii et pikemat kasvu inimesed seal täispikkuses seista ei saa. Ruumi põrand on musta värvi, laeks on lauaimitatsioonid, mis on samuti musta värvi. Laelaudade vahelt immitseb ka pisut valgust. Seinalauad on paigutatud püstiselt. Maride elumajast, mis on ehitatud puidust, on fotopannool näha sissepääsutreppi, millel on viis astet ja kolm akent, mis asuvad kõrvuti ja mis on sinise puitnikerdusega.</w:t>
      </w:r>
    </w:p>
    <w:p w14:paraId="75FFE5C5" w14:textId="62FA04D5" w:rsidR="003A1D85" w:rsidRPr="00395B51" w:rsidRDefault="00395B51" w:rsidP="00395B51">
      <w:pPr>
        <w:spacing w:before="240"/>
        <w:rPr>
          <w:rFonts w:ascii="Aestii" w:hAnsi="Aestii"/>
          <w:sz w:val="28"/>
          <w:szCs w:val="28"/>
        </w:rPr>
      </w:pPr>
      <w:r w:rsidRPr="00395B51">
        <w:rPr>
          <w:rFonts w:ascii="Aestii" w:hAnsi="Aestii"/>
          <w:sz w:val="28"/>
          <w:szCs w:val="28"/>
        </w:rPr>
        <w:t xml:space="preserve">Edasi liikudes on seina ääres klaasist ekraan mõõtudega 100 × 80 cm, kust tuleb mari muinasjutu põhjal tehtud animafilm „Kuidas üks piiga kolmele peiule mehele anti“. Animafilmile on valminud ka kirjeldustõlge. </w:t>
      </w:r>
    </w:p>
    <w:sectPr w:rsidR="003A1D85" w:rsidRPr="00395B51" w:rsidSect="002D37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estii">
    <w:panose1 w:val="00000000000000000000"/>
    <w:charset w:val="00"/>
    <w:family w:val="modern"/>
    <w:notTrueType/>
    <w:pitch w:val="variable"/>
    <w:sig w:usb0="800002A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51"/>
    <w:rsid w:val="002D3784"/>
    <w:rsid w:val="00395B51"/>
    <w:rsid w:val="003A1D8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DDEC"/>
  <w15:chartTrackingRefBased/>
  <w15:docId w15:val="{9D17C4B6-17F7-4023-BBE6-F0A2E594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95B51"/>
    <w:pPr>
      <w:spacing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395B51"/>
    <w:pPr>
      <w:suppressAutoHyphens/>
      <w:spacing w:after="0" w:line="240" w:lineRule="auto"/>
    </w:pPr>
    <w:rPr>
      <w:rFonts w:ascii="Calibri" w:eastAsia="Calibri" w:hAnsi="Calibri" w:cs="Times New Roman"/>
    </w:rPr>
  </w:style>
  <w:style w:type="character" w:styleId="Kommentaariviide">
    <w:name w:val="annotation reference"/>
    <w:basedOn w:val="Liguvaikefont"/>
    <w:semiHidden/>
    <w:unhideWhenUsed/>
    <w:rsid w:val="00395B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4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3457</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Maria Meltsas</dc:creator>
  <cp:keywords/>
  <dc:description/>
  <cp:lastModifiedBy>Laura Maria Meltsas</cp:lastModifiedBy>
  <cp:revision>1</cp:revision>
  <dcterms:created xsi:type="dcterms:W3CDTF">2025-09-01T10:43:00Z</dcterms:created>
  <dcterms:modified xsi:type="dcterms:W3CDTF">2025-09-01T10:45:00Z</dcterms:modified>
</cp:coreProperties>
</file>