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1D522" w14:textId="77777777" w:rsidR="00C52FF8" w:rsidRDefault="00C52FF8" w:rsidP="00C52FF8">
      <w:r>
        <w:t>Eesti Rahva Muuseumis on kaks püsinäitust, lisaks Eesti püsinäitusele „Kohtumised“ soome-ugri püsinäitus „Uurali kaja“, mis tutvustab põhjapoolsete soome-ugri rahvaste keelt ja kultuuri. Tere tulemast „Uurali kaja“ ühe näituseosa tuurile, mis räägib permi rahvastest.</w:t>
      </w:r>
    </w:p>
    <w:p w14:paraId="173A72E3" w14:textId="77777777" w:rsidR="00C52FF8" w:rsidRDefault="00C52FF8" w:rsidP="00C52FF8">
      <w:r>
        <w:t>Näitus „Uurali kaja“ jutustab komide, hantide, manside, maride, saamide, karjalaste ja udmurtide loo. Näituselt on puudu eestlased — nemad leiate muuseumi teiselt püsinäituselt — ning soomlased ja ungarlased, kel on mõlemal olemas oma riik ja muuseumid.</w:t>
      </w:r>
    </w:p>
    <w:p w14:paraId="385639EB" w14:textId="77777777" w:rsidR="00C52FF8" w:rsidRDefault="00C52FF8" w:rsidP="00C52FF8">
      <w:r>
        <w:t>Püsinäitus „Uurali kaja“ võtab enda alla 1100 m2 suuruse ala, paikneb kuues saalis ning läbib kaht korrust, esimest ja nullkorrust.</w:t>
      </w:r>
    </w:p>
    <w:p w14:paraId="5EF8C2D6" w14:textId="77777777" w:rsidR="00C52FF8" w:rsidRDefault="00C52FF8" w:rsidP="00C52FF8">
      <w:r>
        <w:t>Selleks et publik saaks paremini aru, kuidas komide, maride, udmurtide ning teiste rahvarühmade igapäevaelu kulges, juhitakse külastaja läbi nelja peamise suure näitusesaali, mille kujundus on inspireeritud looduse aastaringist ja ööpäevasest tsüklist. Esimesest saalist leiab külastaja kevadhommiku, järgmisest suvise keskpäeva ja kolmandast sügisõhtu, viimasest aga talvise südaöö. Igas saalis tegutsevad paari-kolme keelerühma rahvad: kevades permi, suves volga, sügises läänemeresoome ja talves põhjarahvad.</w:t>
      </w:r>
    </w:p>
    <w:p w14:paraId="08577D1D" w14:textId="77777777" w:rsidR="00C52FF8" w:rsidRDefault="00C52FF8" w:rsidP="00C52FF8">
      <w:r>
        <w:t>Teine teemalõng, mis tervet näitust ühendab, räägib kahest iidsest elemendist – naisest ja mehest –, kelle eluetappe alates lapsepõlvest, täiskasvanuks saamise rituaalidest, pulmadest, töödest ja igapäevaelust kuni surma ja leinani näitus kirjeldab. Sel ajal ja paikades, millest näitus räägib, sõltusid igapäevased tööriistad ja rõivad inimese soost.</w:t>
      </w:r>
    </w:p>
    <w:p w14:paraId="1F676E32" w14:textId="77777777" w:rsidR="00C52FF8" w:rsidRDefault="00C52FF8" w:rsidP="00C52FF8">
      <w:r>
        <w:t>Näitusele „Uurali kaja“ saab minna ERMi A-fuajee kaudu, sellest paremale jääb eesti püsinäitus „Kohtumised“ ja vasakule restoran. Näitusesaali sisenedes jõuame näitust ja teemat sissejuhatavasse väikesesse eesruumi. Ruumi seinte kõrgus on kuus meetrit, lagi ja seinad on valged, betoonpõrand hall. Kõik näitusetekstid on kolmes keeles: eesti, inglise ja vene. Kirjeldustõlgetes toome ära üksnes eestikeelsed tekstid.</w:t>
      </w:r>
    </w:p>
    <w:p w14:paraId="5DFB3187" w14:textId="77777777" w:rsidR="00C52FF8" w:rsidRDefault="00C52FF8" w:rsidP="00C52FF8">
      <w:r>
        <w:t>Uksel seistes on meie ees sein, mille paremas osas kõrgub suur keelepuu valgusinstallatsioon, sellest vasakule jääb rinnakõrgune klaasist piire, kust saab alla vaadata näituse jätkule. Sellest edasi on hall metallist lift, millega on võimalik sõita näituse alumisel korrusel asuvasse ossa. Uksest paremale jääval seinal on soome-ugri rahvaste paiknemise kaart.</w:t>
      </w:r>
    </w:p>
    <w:p w14:paraId="08A7FF2F" w14:textId="77777777" w:rsidR="00C52FF8" w:rsidRDefault="00C52FF8" w:rsidP="00C52FF8">
      <w:r>
        <w:t xml:space="preserve">Ruumi vasakus osas on </w:t>
      </w:r>
      <w:proofErr w:type="spellStart"/>
      <w:r>
        <w:t>mitmeastmeline</w:t>
      </w:r>
      <w:proofErr w:type="spellEnd"/>
      <w:r>
        <w:t xml:space="preserve"> ja -</w:t>
      </w:r>
      <w:proofErr w:type="spellStart"/>
      <w:r>
        <w:t>järguline</w:t>
      </w:r>
      <w:proofErr w:type="spellEnd"/>
      <w:r>
        <w:t xml:space="preserve"> trepp. Vasakult piirab seda krohvitud sein, paremalt umbes kahe meetri kõrgune ja viie meetri pikkune klaassein, kus on näituse sissejuhatav tekst. Sissejuhatav tekst lõpeb näituse kaksiklogoga, logol on kõrvuti seisva mehe ja naise kujutis. Logod on rombikujulised, sirgete joontega on edasi antud kehajooned, naisel seelik ja pikemad juuksed, mehel püksid ja habe.</w:t>
      </w:r>
    </w:p>
    <w:p w14:paraId="2FF55A35" w14:textId="77777777" w:rsidR="00C52FF8" w:rsidRDefault="00C52FF8" w:rsidP="00C52FF8">
      <w:r>
        <w:t>Sissejuhatav tekst</w:t>
      </w:r>
    </w:p>
    <w:p w14:paraId="72927C91" w14:textId="77777777" w:rsidR="00C52FF8" w:rsidRDefault="00C52FF8" w:rsidP="00C52FF8">
      <w:r>
        <w:t>UURALI KAJA</w:t>
      </w:r>
    </w:p>
    <w:p w14:paraId="78C1B44B" w14:textId="77777777" w:rsidR="00C52FF8" w:rsidRDefault="00C52FF8" w:rsidP="00C52FF8">
      <w:r>
        <w:t>Uurali tühjadelt nõlvadelt pärit hõim on alati olnud endassetõmbunud ja erinenud ülejäänud inimkonnast. (</w:t>
      </w:r>
      <w:proofErr w:type="spellStart"/>
      <w:r>
        <w:t>Matias</w:t>
      </w:r>
      <w:proofErr w:type="spellEnd"/>
      <w:r>
        <w:t xml:space="preserve"> </w:t>
      </w:r>
      <w:proofErr w:type="spellStart"/>
      <w:r>
        <w:t>Aleksanteri</w:t>
      </w:r>
      <w:proofErr w:type="spellEnd"/>
      <w:r>
        <w:t xml:space="preserve"> </w:t>
      </w:r>
      <w:proofErr w:type="spellStart"/>
      <w:r>
        <w:t>Castrén</w:t>
      </w:r>
      <w:proofErr w:type="spellEnd"/>
      <w:r>
        <w:t>, 1845)</w:t>
      </w:r>
    </w:p>
    <w:p w14:paraId="3A2E978F" w14:textId="77777777" w:rsidR="00C52FF8" w:rsidRDefault="00C52FF8" w:rsidP="00C52FF8">
      <w:r>
        <w:t>Soome-ugri rahvaste teaduslik-müütiline algkodu asub Uurali mägede jalamil. Selle müüdi kohaselt on meie esivanemad aegade jooksul rännanud Uuralitest Läänemere ja Doonauni ning keelesugulastest hõimude kultuuri kaja kostab meieni ka Põhja-Jäämere-äärsetest tundratest, Volga jõe ümbruskonna steppidest, Lääne-Siberi taigast ja Skandinaavia kõrgendikelt. Kolmel soome-ugri rahval – ungarlastel, soomlastel ja eestlastel – on oma riik, ülejäänud hõimlased elavad Venemaal, Soomes, Rootsis, Norras ja Lätis.</w:t>
      </w:r>
    </w:p>
    <w:p w14:paraId="28791B99" w14:textId="77777777" w:rsidR="00C52FF8" w:rsidRDefault="00C52FF8" w:rsidP="00C52FF8">
      <w:r>
        <w:lastRenderedPageBreak/>
        <w:t>Soome-ugri naiste ja meeste aastatuhandeid kestnud kahekõne on tähendusrikas, sidudes inimeste elu igapäevased askeldused, müüdid ja rituaalid. Emandad korjavad tohukarpidesse marju, küpsetavad kalapirukaid, õmblevad hõimukirjadega rüüsid, hoiavad palvete ja itkude kaudu sidet esivanematega ja laulavad pikki unenäolisi laule. Isandad kütivad metsas laanepüüsid ja karusid, karjatavad tundras põhjapõtru, künnavad põldu, tahuvad haavapuust ühepuupaate ning ohverdavad hõimujumalatele ja vaimudele.</w:t>
      </w:r>
    </w:p>
    <w:p w14:paraId="49247D78" w14:textId="77777777" w:rsidR="00C52FF8" w:rsidRDefault="00C52FF8" w:rsidP="00C52FF8">
      <w:r>
        <w:t>Emandad ja isandad jagavad omavahel korraga vastandlikku ja kütkestavat kogemust, mis teeb soome-ugri kultuuri püsivaks ja vaheldusrikkaks. Soome-ugri sõnadesse, esemetesse ja maailmapilti on põimitud hajus ja habras ürgne side, mille jäljed ulatuvad meie aega ja kaugemalegi. Uurali kaja võimaldab soomeugrilastel elada nõiduslikes muinasjuttudes ja esiaegsetes lugulauludes, aga pidevalt esile kerkida ka moodsa maailma laval, olgu see siis seatud internetti, Siberi naftaväljadele või unustust pakkuvatesse suurlinnadesse.</w:t>
      </w:r>
    </w:p>
    <w:p w14:paraId="17EE49F9" w14:textId="77777777" w:rsidR="00C52FF8" w:rsidRDefault="00C52FF8" w:rsidP="00C52FF8">
      <w:r>
        <w:t>Eesruumis, näituse sissepääsust paari meetri kaugusel kohtame põlvekõrgust musta värvi istekohta, mis on korrapäratu hulknurga kujuline. Tohutut lamedat kivirahnu meenutav iste mahutab vähemalt kümmet istujat. Kui istuda näoga keelepuu ja seljaga ukse poole, jäävad istumiskoha paremasse nurka valgelt helendavad umbes käelaba suurused kombatavad tehismaterjalist kujundid: silm, süda, kuusk, vesi, pesa ja kala. Kujundile vajutades on võimalik kuulda, kuidas see sõna soome-ugri keeltes kõlab.</w:t>
      </w:r>
    </w:p>
    <w:p w14:paraId="2B98A615" w14:textId="77777777" w:rsidR="00C52FF8" w:rsidRDefault="00C52FF8" w:rsidP="00C52FF8">
      <w:r>
        <w:t xml:space="preserve">Sissepääsu vastasseinale on valgusega projitseeritud keelepuu, mis kujutab soome-ugri keeli ja nende vahelist sugulust, geograafilisi asupaiku ja rahvaarvu. Külastajad saavad istuda ning kuulata, kuidas ühed või teised sõnad eri keeltes kõlavad, märgata sarnasusi ja erinevusi. Näiteks silm on liivi keeles silma, mari keeles </w:t>
      </w:r>
      <w:proofErr w:type="spellStart"/>
      <w:r>
        <w:t>šińč́a</w:t>
      </w:r>
      <w:proofErr w:type="spellEnd"/>
      <w:r>
        <w:t xml:space="preserve"> ja handid ütlevad </w:t>
      </w:r>
      <w:proofErr w:type="spellStart"/>
      <w:r>
        <w:t>sem</w:t>
      </w:r>
      <w:proofErr w:type="spellEnd"/>
      <w:r>
        <w:t>. Keeled on eri värvi kastikestes. Kui valida istmel mõne kujundi ja sellele vajutada, saab sõna kuulda ja samal ajal keelepuul näha seda iga keele juures. Keelepuu kohal on must pealkiri „Keeled ja sõnad“. Keelepuu seina laius on umbes neli meetrit. Seina vasakus allosas on tekst:</w:t>
      </w:r>
    </w:p>
    <w:p w14:paraId="1A283831" w14:textId="77777777" w:rsidR="00C52FF8" w:rsidRDefault="00C52FF8" w:rsidP="00C52FF8">
      <w:r>
        <w:t>UURALI KEELEPUU</w:t>
      </w:r>
    </w:p>
    <w:p w14:paraId="14006AFF" w14:textId="77777777" w:rsidR="00C52FF8" w:rsidRDefault="00C52FF8" w:rsidP="00C52FF8">
      <w:r>
        <w:t xml:space="preserve">Soome-ugri keelte sarnasus avastati 18. sajandi lõpus. Hiljem, tõestades sugulust teaduslikult, arvasid keeleteadlased samasse keeleperre kõik praegu elavad ja ka juba hääbunud soome-ugri ja </w:t>
      </w:r>
      <w:proofErr w:type="spellStart"/>
      <w:r>
        <w:t>samojeedi</w:t>
      </w:r>
      <w:proofErr w:type="spellEnd"/>
      <w:r>
        <w:t xml:space="preserve"> keeled. Uurali keelepere on maailmas üks kümnete seas. </w:t>
      </w:r>
    </w:p>
    <w:p w14:paraId="6F157F24" w14:textId="77777777" w:rsidR="00C52FF8" w:rsidRDefault="00C52FF8" w:rsidP="00C52FF8">
      <w:r>
        <w:t xml:space="preserve">Keeleline sugulus ei tähenda, et üksteisest alati aru saadakse. Sugulus seisneb eelkõige keelte sarnases ülesehituses. Samuti on soome-ugri keeltes ühist sõnavara, mis viitab nende keelte sugulussidemetele. Vanimad </w:t>
      </w:r>
      <w:proofErr w:type="spellStart"/>
      <w:r>
        <w:t>ühistüved</w:t>
      </w:r>
      <w:proofErr w:type="spellEnd"/>
      <w:r>
        <w:t xml:space="preserve"> tähistavad kehaosi (nt silm, käsi, süda, maks), loomi (nt kala, hiir), taimi (nt puu, kuusk), tegevusi (nt sööma, jooma, elama, minema) ja omadusi (nt uus, pime).</w:t>
      </w:r>
    </w:p>
    <w:p w14:paraId="26BB855C" w14:textId="77777777" w:rsidR="00C52FF8" w:rsidRDefault="00C52FF8" w:rsidP="00C52FF8">
      <w:r>
        <w:t xml:space="preserve">Keeleteadlaste arvamuse kohaselt põlvnevad uurali keeled hüpoteetilisest algkeelest, mis jagunes aastatuhandete eest soome-ugri ja </w:t>
      </w:r>
      <w:proofErr w:type="spellStart"/>
      <w:r>
        <w:t>samojeedi</w:t>
      </w:r>
      <w:proofErr w:type="spellEnd"/>
      <w:r>
        <w:t xml:space="preserve"> keelerühmaks. Selline hargnemine toimus kuni üksikute keelteni välja. Algkeelest põlvnemise teooria esitatakse keelepuu mudelina, kus puu tüvi on algkeel, harud on keelerühmad ja oksad või lehed kõige tipus on üksikud keeled. Esimene soome-ugri keelepuu joonistati juba 1879. aastal.</w:t>
      </w:r>
    </w:p>
    <w:p w14:paraId="02F7E8E0" w14:textId="77777777" w:rsidR="00C52FF8" w:rsidRDefault="00C52FF8" w:rsidP="00C52FF8">
      <w:r>
        <w:t>Keelepuu näitab ainult keelelist, mitte sugulaskeelte kõnelejate geneetilist sugulust. Samas on keeleline sugulus innustanud paljusid teadlasi ja taidureid mõtlema soome-ugri kultuuri üle, rääkima keelekõnelejate sarnasest mõtlemisviisist ning otsima ühiseid jooni nii ainelises kui vaimses kultuuris.</w:t>
      </w:r>
    </w:p>
    <w:p w14:paraId="7BAD93AA" w14:textId="77777777" w:rsidR="00C52FF8" w:rsidRDefault="00C52FF8" w:rsidP="00C52FF8">
      <w:r>
        <w:t xml:space="preserve">Keelepuu seinast paremale jäävale seitsme meetri laiusele seinale on valgusega projitseeritud suur soome-ugri rahvaste asualakaart, kaardi kohal must pealkiri „Rahvad ja maad“. Kaardi juures on </w:t>
      </w:r>
      <w:r>
        <w:lastRenderedPageBreak/>
        <w:t>toodud ka näituse peamiste saalide jaotus: saal 1 – permi rahvad, saal 2 – volga rahvad, saal 3 – läänemeresoome rahvad ja saal 4 – põhjarahvad. Uurali rahvaste esindajaid on maailmas kokku umbes 24 miljonit. Kui oma riigiga rahvad (ungarlased, soomlased ja eestlased) kõrvale jätta, on neid aga alles vähem kui 2,5 miljonit. Kaardil kuvatakse rahvaste asukohad eri värviga, iga rahva juures on antud ka rahvaarv, näiteks mordvalasi on 500 000, liivlasi kõigest 300.</w:t>
      </w:r>
    </w:p>
    <w:p w14:paraId="4D06ED1A" w14:textId="77777777" w:rsidR="00C52FF8" w:rsidRDefault="00C52FF8" w:rsidP="00C52FF8">
      <w:r>
        <w:t>Liigume vasakule trepini, et laskuda alla näitusele. Trepil on 17 astet, siis umbes kahe meetri pikkune vaheala ja seejärel veel 21 trepiastet.</w:t>
      </w:r>
    </w:p>
    <w:p w14:paraId="1DC2D118" w14:textId="77777777" w:rsidR="00C52FF8" w:rsidRDefault="00C52FF8" w:rsidP="00C52FF8">
      <w:r>
        <w:t xml:space="preserve">Trepist vasakul on valge krohvitud betoonsein, kus meetri kõrgusel on seina sees valgustatud 7 cm sügavune ja 12 cm kõrgune sopistus. Valgel betoonseinal juhatavad meid soome-ugri maailma lindude, inimeste ja puude stiliseeritud kujutised, mis on uuristatud seina sisse paari cm sügavuselt ja mis on inspireeritud iidsetest </w:t>
      </w:r>
      <w:proofErr w:type="spellStart"/>
      <w:r>
        <w:t>petroglüüfidest</w:t>
      </w:r>
      <w:proofErr w:type="spellEnd"/>
      <w:r>
        <w:t>. Need on diagonaalristi- või rombikujulised. Need kujundid läbivad tervet näitust. Trepist alla liikudes on seinal kolm kõrget kuuske, edasi viis lendavat lindu, all ujub kaks parti, lisaks paat, milles on kolm seisvat meest. Madalamal asuvaid kujundeid saab ka kombata.</w:t>
      </w:r>
    </w:p>
    <w:p w14:paraId="639F692F" w14:textId="55DC469B" w:rsidR="00E83405" w:rsidRDefault="00C52FF8" w:rsidP="00C52FF8">
      <w:r>
        <w:t>Kõigepealt tutvume soome-ugri uurimislooga, seejärel suundume eri rahvaste elu kajastavatesse näituseosadesse.</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F8"/>
    <w:rsid w:val="00A6621C"/>
    <w:rsid w:val="00C52FF8"/>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768A"/>
  <w15:chartTrackingRefBased/>
  <w15:docId w15:val="{126EA8C5-386B-4E53-9B9E-55C1CE3F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1244</Words>
  <Characters>7218</Characters>
  <Application>Microsoft Office Word</Application>
  <DocSecurity>0</DocSecurity>
  <Lines>60</Lines>
  <Paragraphs>16</Paragraphs>
  <ScaleCrop>false</ScaleCrop>
  <HeadingPairs>
    <vt:vector size="2" baseType="variant">
      <vt:variant>
        <vt:lpstr>Pealkiri</vt:lpstr>
      </vt:variant>
      <vt:variant>
        <vt:i4>1</vt:i4>
      </vt:variant>
    </vt:vector>
  </HeadingPairs>
  <TitlesOfParts>
    <vt:vector size="1" baseType="lpstr">
      <vt:lpstr/>
    </vt:vector>
  </TitlesOfParts>
  <Company>Eesti Rahva Muuseum</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2025-03-27T12:05:00Z</dcterms:created>
  <dcterms:modified xsi:type="dcterms:W3CDTF">2025-03-27T12:22:00Z</dcterms:modified>
</cp:coreProperties>
</file>