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536B" w14:textId="35CA7158" w:rsidR="00B60546" w:rsidRPr="00BF607D" w:rsidRDefault="00B60546" w:rsidP="00B60546">
      <w:pPr>
        <w:rPr>
          <w:b/>
          <w:bCs/>
        </w:rPr>
      </w:pPr>
      <w:r w:rsidRPr="00BF607D">
        <w:rPr>
          <w:b/>
          <w:bCs/>
        </w:rPr>
        <w:t>Rahvas ja riik</w:t>
      </w:r>
    </w:p>
    <w:p w14:paraId="39BF333D" w14:textId="3E7BD7A7" w:rsidR="00CA4292" w:rsidRPr="00F326DF" w:rsidRDefault="00CA4292" w:rsidP="00B60546">
      <w:r w:rsidRPr="00F326DF">
        <w:t xml:space="preserve">Tere tulemast näitusele „Rahvas ja riik“, mis on Eesti </w:t>
      </w:r>
      <w:r w:rsidR="00C81B87">
        <w:t>R</w:t>
      </w:r>
      <w:r w:rsidRPr="00F326DF">
        <w:t xml:space="preserve">ahva Muuseumi püsinäituse „Kohtumised“ üks osa.    </w:t>
      </w:r>
    </w:p>
    <w:p w14:paraId="22B1E5A4" w14:textId="368CE4B2" w:rsidR="00B60546" w:rsidRPr="00CF1809" w:rsidRDefault="00CA4292" w:rsidP="00B60546">
      <w:r>
        <w:t>Kui liikuda m</w:t>
      </w:r>
      <w:r w:rsidR="00B60546" w:rsidRPr="00CF1809">
        <w:t>ööda püsinäitust „Kohtumised“</w:t>
      </w:r>
      <w:r>
        <w:t xml:space="preserve">, siis </w:t>
      </w:r>
      <w:r w:rsidR="00B60546" w:rsidRPr="00CF1809">
        <w:t xml:space="preserve">jääb vasakut kätt eraldatud ruumiosa, mille ukseava kohal on valge valguskiri </w:t>
      </w:r>
      <w:r>
        <w:t>„</w:t>
      </w:r>
      <w:r w:rsidR="00B60546" w:rsidRPr="00CF1809">
        <w:t>Rahvas ja riik</w:t>
      </w:r>
      <w:r>
        <w:t>“</w:t>
      </w:r>
      <w:r w:rsidR="00B60546" w:rsidRPr="00CF1809">
        <w:t xml:space="preserve">. Näituseruumi siseneme vahekäigu kaudu, mille pikkus on </w:t>
      </w:r>
      <w:r>
        <w:t>6</w:t>
      </w:r>
      <w:r w:rsidR="00B60546" w:rsidRPr="00CF1809">
        <w:t xml:space="preserve"> ja laius </w:t>
      </w:r>
      <w:r>
        <w:t>2</w:t>
      </w:r>
      <w:r w:rsidR="00B60546" w:rsidRPr="00CF1809">
        <w:t xml:space="preserve"> meetrit, vasakule jääb mustaks värvitud kipssein, paremale jääv sein on kaetud tumesinise sünteetilise vaipkattega. Vahekäigust vasakule keerates saamegi minna näituseruumi. Ruum mõjub pidulikuna – see on hämar ja tumedates toonides. Näituseruum on 39 ruutmeetri suurune, seinte kõrgus on </w:t>
      </w:r>
      <w:r>
        <w:t>6</w:t>
      </w:r>
      <w:r w:rsidR="00B60546" w:rsidRPr="00CF1809">
        <w:t xml:space="preserve"> meetrit. Lagi ja seinad on mustad, betoonpõrand hall. </w:t>
      </w:r>
    </w:p>
    <w:p w14:paraId="1DC39534" w14:textId="6025C0F6" w:rsidR="00B60546" w:rsidRPr="00CF1809" w:rsidRDefault="00B60546" w:rsidP="00B60546">
      <w:r w:rsidRPr="00CF1809">
        <w:t xml:space="preserve">Näituseruumi sissepääsu lähedal ruumi keskosas on hall betoonist </w:t>
      </w:r>
      <w:r w:rsidR="008219C2" w:rsidRPr="00CF1809">
        <w:t xml:space="preserve">risttahukakujuline </w:t>
      </w:r>
      <w:r w:rsidRPr="00CF1809">
        <w:t xml:space="preserve">tulp (kõrgus ja pikkus 76 ja laius 48 cm), mille </w:t>
      </w:r>
      <w:proofErr w:type="spellStart"/>
      <w:r w:rsidRPr="00CF1809">
        <w:t>kaldpinnal</w:t>
      </w:r>
      <w:proofErr w:type="spellEnd"/>
      <w:r w:rsidRPr="00CF1809">
        <w:t xml:space="preserve"> klaasi all on mustade tähtedega näituse sissejuhatav tekst. </w:t>
      </w:r>
      <w:r w:rsidR="00B1336D">
        <w:t>Sissejuhatav tekst:</w:t>
      </w:r>
    </w:p>
    <w:p w14:paraId="733FB072" w14:textId="4BEEAD24" w:rsidR="00B60546" w:rsidRDefault="00FC3888" w:rsidP="00B60546">
      <w:r>
        <w:t>„</w:t>
      </w:r>
      <w:r w:rsidR="00B60546">
        <w:t>Eesti iseseisvus 1918. aastal. Oli aeg, mil pärast Esimest maailmasõda tekkis Euroopas suurte impeeriumide lagunedes palju rahvusriike. Ka Eesti, mis oli olnud Vene keisririigi osa. Nii suured otsused ei sünni riikidel, rahvastel ega inimestel üleöö. Selleks valmistuti pikka aega, lõppeesmärki algselt tajumatagi.</w:t>
      </w:r>
    </w:p>
    <w:p w14:paraId="6D610D55" w14:textId="5909ABF4" w:rsidR="00B60546" w:rsidRDefault="00B60546" w:rsidP="00B60546">
      <w:r>
        <w:t>Ennast harides ning võõrsilt õppust võttes kasvatas eestlane end kodanikuks. Laulu-, põllumeeste</w:t>
      </w:r>
      <w:r w:rsidR="006B2264">
        <w:t>-</w:t>
      </w:r>
      <w:r>
        <w:t xml:space="preserve"> ja karskusseltsides kooskäimisest jõuti parteide loomiseni, millel olid poliitilised nõudmised. Vallakohtus asju lahendades, valla- ja linnaasju ajades jõuti vastutuse võtmiseni, õpiti koos tegemise kunsti. Olid erimeelsused ja tülidki. Ent otsus iseseisva Eesti kohta sündis meie endi seas ja meie enda tahtena. Olime kasvatanud end rahvaks, kellel on kodanikujulgust. Kodanikuühiskonnaks kasvamine ja kodanikujulguse hoidmine jätkub iga päev.</w:t>
      </w:r>
      <w:r w:rsidR="00FC3888">
        <w:t>“</w:t>
      </w:r>
    </w:p>
    <w:p w14:paraId="3F4962E6" w14:textId="293B8230" w:rsidR="00B60546" w:rsidRPr="00CF1809" w:rsidRDefault="00B60546" w:rsidP="00B60546">
      <w:r w:rsidRPr="00CF1809">
        <w:t xml:space="preserve">Seistes </w:t>
      </w:r>
      <w:r w:rsidR="00B1336D">
        <w:t xml:space="preserve">näituseruumi </w:t>
      </w:r>
      <w:r w:rsidR="00FC3888">
        <w:t xml:space="preserve">2 </w:t>
      </w:r>
      <w:r w:rsidRPr="00CF1809">
        <w:t>meetri laiuses ukseavas, on ees must sein. Parem</w:t>
      </w:r>
      <w:r w:rsidR="00B1336D">
        <w:t>poolsel</w:t>
      </w:r>
      <w:r w:rsidRPr="00CF1809">
        <w:t xml:space="preserve"> seinal on kaks suurt Eesti Vabariigi aurahade ja teenetemärkide teemalist </w:t>
      </w:r>
      <w:r w:rsidR="00B1336D">
        <w:t>klaas</w:t>
      </w:r>
      <w:r w:rsidRPr="00CF1809">
        <w:t>vitriini</w:t>
      </w:r>
      <w:r w:rsidR="00F800DD">
        <w:t>.</w:t>
      </w:r>
      <w:r w:rsidRPr="00CF1809">
        <w:t xml:space="preserve"> </w:t>
      </w:r>
      <w:r w:rsidR="00F800DD">
        <w:t xml:space="preserve">Peale vitriinide on seinal ekraan, </w:t>
      </w:r>
      <w:r w:rsidR="00FC3888">
        <w:t>kust</w:t>
      </w:r>
      <w:r w:rsidR="00F800DD">
        <w:t xml:space="preserve"> on võimalik vaadata-kuulata nelja inimese lugu, mis </w:t>
      </w:r>
      <w:r w:rsidR="00FC3888">
        <w:t xml:space="preserve">on </w:t>
      </w:r>
      <w:r w:rsidR="00F800DD">
        <w:t xml:space="preserve">ühel või teisel moel seotud rahvussümboolikaga. Ekraan on püstise ristküliku kujuline, mõõtudega 77 × 130 cm. </w:t>
      </w:r>
      <w:r w:rsidRPr="00CF1809">
        <w:t>Ekraani</w:t>
      </w:r>
      <w:r w:rsidR="00F800DD">
        <w:t>st</w:t>
      </w:r>
      <w:r w:rsidRPr="00CF1809">
        <w:t xml:space="preserve"> </w:t>
      </w:r>
      <w:r w:rsidR="00F800DD">
        <w:t>vasaku</w:t>
      </w:r>
      <w:r w:rsidRPr="00CF1809">
        <w:t xml:space="preserve">l on ukseava, mis viib </w:t>
      </w:r>
      <w:r w:rsidR="00B1336D">
        <w:t>l</w:t>
      </w:r>
      <w:r w:rsidRPr="00CF1809">
        <w:t xml:space="preserve">ipusaali. </w:t>
      </w:r>
      <w:r w:rsidR="00FC3888">
        <w:t xml:space="preserve">Saali </w:t>
      </w:r>
      <w:r w:rsidR="00BE6FEC">
        <w:t>„Rahva ja riik“ u</w:t>
      </w:r>
      <w:r w:rsidRPr="00CF1809">
        <w:t>kseava kõrva</w:t>
      </w:r>
      <w:r w:rsidR="00BE6FEC">
        <w:t>l p</w:t>
      </w:r>
      <w:r w:rsidRPr="00CF1809">
        <w:t xml:space="preserve">aremal on vitriin, </w:t>
      </w:r>
      <w:r w:rsidR="00FC3888">
        <w:t>kus</w:t>
      </w:r>
      <w:r w:rsidRPr="00CF1809">
        <w:t xml:space="preserve"> </w:t>
      </w:r>
      <w:r w:rsidR="00B1336D">
        <w:t xml:space="preserve">on </w:t>
      </w:r>
      <w:r w:rsidRPr="00CF1809">
        <w:t>eksponeeritud rahvusvärvidega eseme</w:t>
      </w:r>
      <w:r w:rsidR="00B1336D">
        <w:t>i</w:t>
      </w:r>
      <w:r w:rsidRPr="00CF1809">
        <w:t>d.</w:t>
      </w:r>
    </w:p>
    <w:p w14:paraId="7D63F67B" w14:textId="47B9FCEC" w:rsidR="00B60546" w:rsidRPr="00CF1809" w:rsidRDefault="00B60546" w:rsidP="00B60546">
      <w:r w:rsidRPr="00CF1809">
        <w:t>Klaasvitriinide lig</w:t>
      </w:r>
      <w:r w:rsidR="00B1336D">
        <w:t>i</w:t>
      </w:r>
      <w:r w:rsidRPr="00CF1809">
        <w:t>kaudne suurus on 2 × 1,3 meetrit. Vitriinide kõrgus põrandast on 70 cm, klaasitud osa alla jääv vitriiniosa on kaetud tumesinise sünteetilise vaipkattega. Iga vitriini ees paremal on musta värvi metalltulp, mille kõrgus on 78 ja laius 20 cm.</w:t>
      </w:r>
      <w:r w:rsidRPr="00F326DF">
        <w:t xml:space="preserve"> </w:t>
      </w:r>
      <w:r w:rsidR="00FC3888" w:rsidRPr="00F326DF">
        <w:t xml:space="preserve">Sellel on kergelt vaataja poole kaldu asendis õhuke hall metallplaat, mis meenutab avatud raamatut. </w:t>
      </w:r>
      <w:r w:rsidR="00F326DF">
        <w:t>Seal on mustas kirjas sissejuhatavad tekstid alateemade kohta</w:t>
      </w:r>
      <w:r w:rsidRPr="00CF1809">
        <w:t>.</w:t>
      </w:r>
    </w:p>
    <w:p w14:paraId="6E132BDD" w14:textId="4345699C" w:rsidR="006C5BB9" w:rsidRPr="00CF1809" w:rsidRDefault="00B1336D" w:rsidP="00B60546">
      <w:r>
        <w:t>V</w:t>
      </w:r>
      <w:r w:rsidRPr="00CF1809">
        <w:t xml:space="preserve">itriinide põhjas on ka </w:t>
      </w:r>
      <w:r w:rsidR="00B60546" w:rsidRPr="00CF1809">
        <w:t>hallid plastist musta kirjaga ristkülikukujulised püstised etiketid (</w:t>
      </w:r>
      <w:r w:rsidR="00FC3888">
        <w:t>s</w:t>
      </w:r>
      <w:r w:rsidR="00B60546" w:rsidRPr="00CF1809">
        <w:t>uurus</w:t>
      </w:r>
      <w:r w:rsidR="00FC3888">
        <w:t>es</w:t>
      </w:r>
      <w:r w:rsidR="00B60546" w:rsidRPr="00CF1809">
        <w:t xml:space="preserve"> 15</w:t>
      </w:r>
      <w:r>
        <w:t xml:space="preserve"> × </w:t>
      </w:r>
      <w:r w:rsidR="00B60546" w:rsidRPr="00CF1809">
        <w:t xml:space="preserve">10 cm), </w:t>
      </w:r>
      <w:r>
        <w:t xml:space="preserve">mis on samuti </w:t>
      </w:r>
      <w:r w:rsidR="00B60546" w:rsidRPr="00CF1809">
        <w:t>kergelt vaataja poole kaldu. Nendelt saa</w:t>
      </w:r>
      <w:r w:rsidR="00FC3888">
        <w:t>b</w:t>
      </w:r>
      <w:r w:rsidR="00B60546" w:rsidRPr="00CF1809">
        <w:t xml:space="preserve"> lisainfot eksponeeritud esemete kohta.</w:t>
      </w:r>
    </w:p>
    <w:sectPr w:rsidR="006C5BB9" w:rsidRPr="00CF1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46"/>
    <w:rsid w:val="00020408"/>
    <w:rsid w:val="0012594F"/>
    <w:rsid w:val="00145497"/>
    <w:rsid w:val="001A6992"/>
    <w:rsid w:val="001D76F6"/>
    <w:rsid w:val="001E465B"/>
    <w:rsid w:val="001F33B8"/>
    <w:rsid w:val="0020146E"/>
    <w:rsid w:val="00283FFE"/>
    <w:rsid w:val="003A5FB4"/>
    <w:rsid w:val="003B7A79"/>
    <w:rsid w:val="004B04D9"/>
    <w:rsid w:val="004E1620"/>
    <w:rsid w:val="00626789"/>
    <w:rsid w:val="006609A8"/>
    <w:rsid w:val="006B2264"/>
    <w:rsid w:val="006C5BB9"/>
    <w:rsid w:val="0071247F"/>
    <w:rsid w:val="00740617"/>
    <w:rsid w:val="007732DB"/>
    <w:rsid w:val="008219C2"/>
    <w:rsid w:val="0085775D"/>
    <w:rsid w:val="00866F48"/>
    <w:rsid w:val="00924CCE"/>
    <w:rsid w:val="00952B0E"/>
    <w:rsid w:val="009A54A0"/>
    <w:rsid w:val="00AA6A21"/>
    <w:rsid w:val="00B1336D"/>
    <w:rsid w:val="00B60546"/>
    <w:rsid w:val="00B93F64"/>
    <w:rsid w:val="00BE6FEC"/>
    <w:rsid w:val="00BF607D"/>
    <w:rsid w:val="00C05E9C"/>
    <w:rsid w:val="00C16984"/>
    <w:rsid w:val="00C81B87"/>
    <w:rsid w:val="00CA4292"/>
    <w:rsid w:val="00CF1809"/>
    <w:rsid w:val="00DE20EA"/>
    <w:rsid w:val="00DE5FF0"/>
    <w:rsid w:val="00E3322C"/>
    <w:rsid w:val="00F326DF"/>
    <w:rsid w:val="00F50C49"/>
    <w:rsid w:val="00F715E0"/>
    <w:rsid w:val="00F768BA"/>
    <w:rsid w:val="00F800DD"/>
    <w:rsid w:val="00F93AA0"/>
    <w:rsid w:val="00FB1EDF"/>
    <w:rsid w:val="00FC38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16FC"/>
  <w15:docId w15:val="{F6E0F2C9-5876-4534-BE2D-B904E01F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B1336D"/>
    <w:rPr>
      <w:sz w:val="16"/>
      <w:szCs w:val="16"/>
    </w:rPr>
  </w:style>
  <w:style w:type="paragraph" w:styleId="Kommentaaritekst">
    <w:name w:val="annotation text"/>
    <w:basedOn w:val="Normaallaad"/>
    <w:link w:val="KommentaaritekstMrk"/>
    <w:uiPriority w:val="99"/>
    <w:unhideWhenUsed/>
    <w:rsid w:val="00B1336D"/>
    <w:pPr>
      <w:spacing w:line="240" w:lineRule="auto"/>
    </w:pPr>
    <w:rPr>
      <w:sz w:val="20"/>
      <w:szCs w:val="20"/>
    </w:rPr>
  </w:style>
  <w:style w:type="character" w:customStyle="1" w:styleId="KommentaaritekstMrk">
    <w:name w:val="Kommentaari tekst Märk"/>
    <w:basedOn w:val="Liguvaikefont"/>
    <w:link w:val="Kommentaaritekst"/>
    <w:uiPriority w:val="99"/>
    <w:rsid w:val="00B1336D"/>
    <w:rPr>
      <w:sz w:val="20"/>
      <w:szCs w:val="20"/>
    </w:rPr>
  </w:style>
  <w:style w:type="paragraph" w:styleId="Kommentaariteema">
    <w:name w:val="annotation subject"/>
    <w:basedOn w:val="Kommentaaritekst"/>
    <w:next w:val="Kommentaaritekst"/>
    <w:link w:val="KommentaariteemaMrk"/>
    <w:uiPriority w:val="99"/>
    <w:semiHidden/>
    <w:unhideWhenUsed/>
    <w:rsid w:val="00B1336D"/>
    <w:rPr>
      <w:b/>
      <w:bCs/>
    </w:rPr>
  </w:style>
  <w:style w:type="character" w:customStyle="1" w:styleId="KommentaariteemaMrk">
    <w:name w:val="Kommentaari teema Märk"/>
    <w:basedOn w:val="KommentaaritekstMrk"/>
    <w:link w:val="Kommentaariteema"/>
    <w:uiPriority w:val="99"/>
    <w:semiHidden/>
    <w:rsid w:val="00B1336D"/>
    <w:rPr>
      <w:b/>
      <w:bCs/>
      <w:sz w:val="20"/>
      <w:szCs w:val="20"/>
    </w:rPr>
  </w:style>
  <w:style w:type="paragraph" w:styleId="Jutumullitekst">
    <w:name w:val="Balloon Text"/>
    <w:basedOn w:val="Normaallaad"/>
    <w:link w:val="JutumullitekstMrk"/>
    <w:uiPriority w:val="99"/>
    <w:semiHidden/>
    <w:unhideWhenUsed/>
    <w:rsid w:val="003A5FB4"/>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3A5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430</Words>
  <Characters>2497</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Eesti Rahva Muuseum</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Liis Lainemäe</cp:lastModifiedBy>
  <cp:revision>2</cp:revision>
  <dcterms:created xsi:type="dcterms:W3CDTF">2023-09-22T08:54:00Z</dcterms:created>
  <dcterms:modified xsi:type="dcterms:W3CDTF">2023-09-22T08:54:00Z</dcterms:modified>
</cp:coreProperties>
</file>